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附件8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bookmark54"/>
      <w:bookmarkStart w:id="1" w:name="bookmark55"/>
      <w:bookmarkStart w:id="2" w:name="bookmark53"/>
      <w:r>
        <w:rPr>
          <w:rFonts w:hint="eastAsia" w:ascii="宋体" w:hAnsi="宋体" w:eastAsia="宋体" w:cs="宋体"/>
          <w:sz w:val="44"/>
          <w:szCs w:val="44"/>
        </w:rPr>
        <w:t>大学生志愿服务西部计划志愿者体检标准</w:t>
      </w:r>
      <w:bookmarkEnd w:id="0"/>
      <w:bookmarkEnd w:id="1"/>
      <w:bookmarkEnd w:id="2"/>
    </w:p>
    <w:p>
      <w:pPr>
        <w:pStyle w:val="6"/>
        <w:spacing w:after="0" w:line="560" w:lineRule="exact"/>
        <w:ind w:firstLine="0"/>
        <w:jc w:val="center"/>
        <w:rPr>
          <w:rFonts w:hint="eastAsia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（2021年）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第一条 风湿性心脏病、心肌病、冠心病、先天性心脏病、克山病等器质性心脏病，不合格。先天性心脏病不需手术者或经手术治愈者，合格。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遇有下列情况之一的，排除心脏病理性改变，合格：</w:t>
      </w:r>
    </w:p>
    <w:p>
      <w:pPr>
        <w:pStyle w:val="7"/>
        <w:tabs>
          <w:tab w:val="left" w:pos="1480"/>
        </w:tabs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bookmarkStart w:id="3" w:name="bookmark56"/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</w:t>
      </w:r>
      <w:bookmarkEnd w:id="3"/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一）心脏听诊有生理性杂音。</w:t>
      </w:r>
    </w:p>
    <w:p>
      <w:pPr>
        <w:pStyle w:val="7"/>
        <w:tabs>
          <w:tab w:val="left" w:pos="1540"/>
        </w:tabs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bookmarkStart w:id="4" w:name="bookmark57"/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</w:t>
      </w:r>
      <w:bookmarkEnd w:id="4"/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二）每分钟少于6次的偶发期前收缩（有心肌炎史者从严掌握）。</w:t>
      </w:r>
    </w:p>
    <w:p>
      <w:pPr>
        <w:pStyle w:val="7"/>
        <w:tabs>
          <w:tab w:val="left" w:pos="1438"/>
        </w:tabs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bookmarkStart w:id="5" w:name="bookmark58"/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</w:t>
      </w:r>
      <w:bookmarkEnd w:id="5"/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三）心率每分钟50-60次或100—110次。</w:t>
      </w:r>
    </w:p>
    <w:p>
      <w:pPr>
        <w:pStyle w:val="7"/>
        <w:tabs>
          <w:tab w:val="left" w:pos="1438"/>
        </w:tabs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bookmarkStart w:id="6" w:name="bookmark59"/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</w:t>
      </w:r>
      <w:bookmarkEnd w:id="6"/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四）心电图有异常的其他情况。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第二条 血压在下列范围内，合格：</w:t>
      </w:r>
    </w:p>
    <w:p>
      <w:pPr>
        <w:pStyle w:val="6"/>
        <w:spacing w:after="0" w:line="560" w:lineRule="exact"/>
        <w:ind w:firstLine="640" w:firstLineChars="200"/>
        <w:rPr>
          <w:rFonts w:hint="eastAsia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收缩压90mmHg-140mmHg（12.00—18.66%）。</w:t>
      </w:r>
    </w:p>
    <w:p>
      <w:pPr>
        <w:pStyle w:val="6"/>
        <w:spacing w:after="0" w:line="560" w:lineRule="exact"/>
        <w:ind w:firstLine="640" w:firstLineChars="200"/>
        <w:rPr>
          <w:rFonts w:hint="eastAsia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舒张压60mmHg-90mmHg（8.00-12.00Kpa）o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第三条 血液病，不合格。单纯性缺铁性贫血，血红蛋白男性高于90g/L、女性高于80g/L,合格。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第四条 结核病不合格。但下列情况合格：</w:t>
      </w:r>
    </w:p>
    <w:p>
      <w:pPr>
        <w:pStyle w:val="7"/>
        <w:tabs>
          <w:tab w:val="left" w:pos="1540"/>
        </w:tabs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bookmarkStart w:id="7" w:name="bookmark60"/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</w:t>
      </w:r>
      <w:bookmarkEnd w:id="7"/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一）原发性肺结核、继发性肺结核、结核性胸膜炎，临床治愈后稳定1年无变化者。</w:t>
      </w:r>
    </w:p>
    <w:p>
      <w:pPr>
        <w:pStyle w:val="7"/>
        <w:tabs>
          <w:tab w:val="left" w:pos="1500"/>
        </w:tabs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bookmarkStart w:id="8" w:name="bookmark61"/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</w:t>
      </w:r>
      <w:bookmarkEnd w:id="8"/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二）肺外结核病：肾结核、骨结核、腹膜结核、淋巴结核等,临床治愈后2年无复发，经专科医院检查无变化者。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第五条 慢性支气管炎伴阻塞性肺气肿、支气管扩张、支气管哮喘，不合格。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第六条 严重慢性胃、肠疾病，不合格。胃溃疡或十二指肠溃疡已愈合，1年内无出血史，1年以上无症状者，合格；胃次全切除术后无严重并发症者，合格。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第七条 各种急慢性肝炎，不合格。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第八条 各种恶性肿瘤和肝硬化，不合格。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第九条 急慢性肾炎、慢性肾盂肾炎、多囊肾、肾功能不全，不合格。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第十条 糖尿病、尿崩症、肢端肥大症等内分泌系统疾病，不合格。甲状腺功能亢进治愈后1年无症状和体征者，合格。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第十一条 有癫痫病史、精神病史、癒病史、夜游症、严重的神经官能症（经常头痛头晕、失眠、记忆力明显下降等），精神活性物质滥用和依赖者，不合格。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第十二条 红斑狼疮、皮肌炎和/或多发性肌炎、硬皮病、结节性多动脉炎、类风湿性关节炎等各种弥漫性结缔组织疾病，大动脉炎，不合格。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第十三条 晚期血吸虫病，晚期丝虫病兼有橡皮肿或有乳糜尿,不合格。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第十四条 颅骨缺损、颅内异物存留、颅脑畸形、脑外伤后综合症，不合格。</w:t>
      </w:r>
    </w:p>
    <w:p>
      <w:pPr>
        <w:pStyle w:val="7"/>
        <w:spacing w:line="56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第十五条 严重的慢性骨髓炎，不合格。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第十六条 三度单纯性甲状腺肿，不合格。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第十七条 有梗阻的胆结石或泌尿系结石，不合格。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第十八条 淋病、梅毒、软下疳、性病性淋巴肉芽肿、尖锐湿疣、生殖器疱疹，艾滋病，不合格。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第十九条 双眼矫正视力均低于0.8（标准对数视力4.9）或有明显视功能损害眼病者，不合格。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第二十条 双耳均有听力障碍，在佩戴助听器情况下，双耳3米以内耳语仍听不见者，不合格。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第二十一条 心理素质测评结果显示不宜参加西部计划，或有其他心理疾病、精神疾病者，不合格。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第二十二条 未纳入体检标准，影响正常履行职责的其他严重疾病，不合格。</w:t>
      </w:r>
      <w:bookmarkStart w:id="9" w:name="_GoBack"/>
      <w:bookmarkEnd w:id="9"/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注：各地对有较为明显的肢体残疾，或患有未纳入上述体检标准，但影响正常履行职责的其他严重疾病，不适合到西部基层从事西部计划志愿服务工作的，应做好解释说服劝导工作。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MjYwNzcyZWIzZjA2ODk5NTEzYjM3OGIzYTJjNTgifQ=="/>
  </w:docVars>
  <w:rsids>
    <w:rsidRoot w:val="4B35043F"/>
    <w:rsid w:val="4B35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customStyle="1" w:styleId="6">
    <w:name w:val="Body text|2"/>
    <w:basedOn w:val="1"/>
    <w:qFormat/>
    <w:uiPriority w:val="0"/>
    <w:pPr>
      <w:spacing w:after="400" w:line="310" w:lineRule="auto"/>
      <w:ind w:firstLine="300"/>
    </w:pPr>
    <w:rPr>
      <w:sz w:val="32"/>
      <w:szCs w:val="3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eastAsia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2022-04-29T11:51:00Z</dcterms:created>
  <dc:creator>Z</dc:creator>
  <cp:lastModifiedBy>Z</cp:lastModifiedBy>
  <dcterms:modified xsi:type="dcterms:W3CDTF">2022-04-29T11:52:00Z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D01D891FCA294C98A2CE8EFD3FB43858</vt:lpwstr>
  </property>
</Properties>
</file>